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84974" w14:textId="77777777" w:rsidR="0063516D" w:rsidRPr="00A617A1" w:rsidRDefault="0063516D" w:rsidP="00334E81">
      <w:pPr>
        <w:jc w:val="center"/>
        <w:rPr>
          <w:b/>
          <w:bCs/>
        </w:rPr>
      </w:pPr>
      <w:r w:rsidRPr="00A617A1">
        <w:rPr>
          <w:b/>
          <w:bCs/>
        </w:rPr>
        <w:t>AIŠKINAMASIS RAŠTAS</w:t>
      </w:r>
    </w:p>
    <w:p w14:paraId="3319C50D" w14:textId="77777777" w:rsidR="008B35D2" w:rsidRPr="00A617A1" w:rsidRDefault="008B35D2" w:rsidP="0054394C">
      <w:pPr>
        <w:tabs>
          <w:tab w:val="left" w:pos="0"/>
        </w:tabs>
        <w:jc w:val="center"/>
        <w:rPr>
          <w:b/>
          <w:bCs/>
          <w:szCs w:val="24"/>
        </w:rPr>
      </w:pPr>
      <w:r w:rsidRPr="00A617A1">
        <w:rPr>
          <w:b/>
          <w:bCs/>
          <w:szCs w:val="24"/>
        </w:rPr>
        <w:t>PRIE SKUODO RAJONO SAVIVALDYBĖS TARYBOS SPRENDIMO PROJEKTO</w:t>
      </w:r>
    </w:p>
    <w:p w14:paraId="793D69BF" w14:textId="0B19D56D" w:rsidR="0063516D" w:rsidRPr="00A617A1" w:rsidRDefault="0054394C" w:rsidP="00532215">
      <w:pPr>
        <w:jc w:val="center"/>
        <w:rPr>
          <w:bCs/>
          <w:szCs w:val="24"/>
          <w:lang w:eastAsia="ja-JP"/>
        </w:rPr>
      </w:pPr>
      <w:r w:rsidRPr="00BB6867">
        <w:rPr>
          <w:b/>
          <w:bCs/>
          <w:shd w:val="clear" w:color="auto" w:fill="FFFFFF"/>
        </w:rPr>
        <w:t xml:space="preserve">DĖL </w:t>
      </w:r>
      <w:r w:rsidRPr="00BB6867">
        <w:rPr>
          <w:b/>
          <w:bCs/>
        </w:rPr>
        <w:t>SKUODO RAJONO SAVIVALDYBĖS TARYBOS 2021 M. BIRŽELIO 17 D. SPRENDIMO NR. T9-130 „DĖL SKUODO RAJONO SAVIVALDYBĖS INDIVIDUALIŲ BUITINIŲ NUOTEKŲ  TVARKYMO SISTEMOS PROJEKTAVIMO IR ĮRENGINIŲ ĮSIGIJIMO DALINIO KOMPENSAVIMO TVARKOS APRAŠO PATVIRTINIMO“ PAKEITIMO</w:t>
      </w:r>
    </w:p>
    <w:p w14:paraId="7767AD30" w14:textId="77777777" w:rsidR="0054394C" w:rsidRDefault="0054394C" w:rsidP="0063516D">
      <w:pPr>
        <w:jc w:val="center"/>
      </w:pPr>
    </w:p>
    <w:p w14:paraId="440EC869" w14:textId="681C2CDE" w:rsidR="0063516D" w:rsidRPr="00A617A1" w:rsidRDefault="0063516D" w:rsidP="0063516D">
      <w:pPr>
        <w:jc w:val="center"/>
        <w:rPr>
          <w:bCs/>
          <w:szCs w:val="24"/>
          <w:lang w:eastAsia="ja-JP"/>
        </w:rPr>
      </w:pPr>
      <w:r w:rsidRPr="00A617A1">
        <w:t>202</w:t>
      </w:r>
      <w:r w:rsidR="00DE67E1">
        <w:t>4</w:t>
      </w:r>
      <w:r w:rsidRPr="00A617A1">
        <w:t xml:space="preserve"> m. </w:t>
      </w:r>
      <w:r w:rsidR="00EF0535">
        <w:t>birželio</w:t>
      </w:r>
      <w:r w:rsidR="00531B52">
        <w:t xml:space="preserve"> 25 </w:t>
      </w:r>
      <w:r w:rsidRPr="00A617A1">
        <w:t>d.</w:t>
      </w:r>
      <w:r w:rsidRPr="00A617A1">
        <w:rPr>
          <w:bCs/>
          <w:szCs w:val="24"/>
          <w:lang w:eastAsia="ja-JP"/>
        </w:rPr>
        <w:t xml:space="preserve"> </w:t>
      </w:r>
      <w:r w:rsidR="00565CC1" w:rsidRPr="00A617A1">
        <w:rPr>
          <w:bCs/>
          <w:szCs w:val="24"/>
          <w:lang w:eastAsia="ja-JP"/>
        </w:rPr>
        <w:t>Nr. T10-</w:t>
      </w:r>
      <w:r w:rsidR="00531B52">
        <w:rPr>
          <w:bCs/>
          <w:szCs w:val="24"/>
          <w:lang w:eastAsia="ja-JP"/>
        </w:rPr>
        <w:t>153</w:t>
      </w:r>
    </w:p>
    <w:p w14:paraId="062B4016" w14:textId="77777777" w:rsidR="0063516D" w:rsidRPr="00A617A1" w:rsidRDefault="0063516D" w:rsidP="0063516D">
      <w:pPr>
        <w:jc w:val="center"/>
        <w:rPr>
          <w:bCs/>
          <w:szCs w:val="24"/>
          <w:lang w:eastAsia="ja-JP"/>
        </w:rPr>
      </w:pPr>
      <w:r w:rsidRPr="00A617A1">
        <w:rPr>
          <w:bCs/>
          <w:szCs w:val="24"/>
          <w:lang w:eastAsia="ja-JP"/>
        </w:rPr>
        <w:t>Skuodas</w:t>
      </w:r>
    </w:p>
    <w:p w14:paraId="44463A99" w14:textId="77777777" w:rsidR="0063516D" w:rsidRPr="00A617A1" w:rsidRDefault="0063516D" w:rsidP="0063516D">
      <w:pPr>
        <w:rPr>
          <w:bCs/>
          <w:szCs w:val="24"/>
          <w:lang w:eastAsia="ja-JP"/>
        </w:rPr>
      </w:pPr>
    </w:p>
    <w:p w14:paraId="5542D8AC" w14:textId="6AD056BD" w:rsidR="0063516D" w:rsidRPr="00A617A1" w:rsidRDefault="00BF261A" w:rsidP="00BF261A">
      <w:pPr>
        <w:pStyle w:val="Sraopastraipa"/>
        <w:ind w:left="1276"/>
        <w:jc w:val="both"/>
        <w:rPr>
          <w:b/>
          <w:szCs w:val="24"/>
          <w:lang w:val="lt-LT"/>
        </w:rPr>
      </w:pPr>
      <w:r w:rsidRPr="00A617A1">
        <w:rPr>
          <w:b/>
          <w:szCs w:val="24"/>
          <w:lang w:val="lt-LT"/>
        </w:rPr>
        <w:t xml:space="preserve">1. </w:t>
      </w:r>
      <w:r w:rsidR="0063516D" w:rsidRPr="00A617A1">
        <w:rPr>
          <w:b/>
          <w:szCs w:val="24"/>
          <w:lang w:val="lt-LT"/>
        </w:rPr>
        <w:t xml:space="preserve">Parengto sprendimo projekto tikslas ir uždaviniai. </w:t>
      </w:r>
    </w:p>
    <w:p w14:paraId="70D606E0" w14:textId="31D0BA20" w:rsidR="0054394C" w:rsidRDefault="00585BCB" w:rsidP="00585BCB">
      <w:pPr>
        <w:pStyle w:val="Sraopastraipa"/>
        <w:ind w:left="0" w:firstLine="1276"/>
        <w:jc w:val="both"/>
        <w:rPr>
          <w:lang w:val="lt-LT"/>
        </w:rPr>
      </w:pPr>
      <w:r>
        <w:rPr>
          <w:lang w:val="lt-LT"/>
        </w:rPr>
        <w:t xml:space="preserve">Sprendimo tikslas – </w:t>
      </w:r>
      <w:r w:rsidR="0054394C">
        <w:rPr>
          <w:lang w:val="lt-LT"/>
        </w:rPr>
        <w:t>pakeisti S</w:t>
      </w:r>
      <w:r w:rsidR="0054394C">
        <w:t>kuodo rajono savivaldybės individualių buitinių nuotekų tvarkymo sistemos projektavimo ir įrenginių įsigijimo dalinio kompensavimo tvarkos aprašą, patvirtintą</w:t>
      </w:r>
      <w:r w:rsidR="00EF0535">
        <w:rPr>
          <w:lang w:val="lt-LT"/>
        </w:rPr>
        <w:t xml:space="preserve"> Skuodo rajono savivaldybės tarybos 202</w:t>
      </w:r>
      <w:r w:rsidR="00BC1812">
        <w:rPr>
          <w:lang w:val="lt-LT"/>
        </w:rPr>
        <w:t>1</w:t>
      </w:r>
      <w:r w:rsidR="00EF0535">
        <w:rPr>
          <w:lang w:val="lt-LT"/>
        </w:rPr>
        <w:t xml:space="preserve"> m. </w:t>
      </w:r>
      <w:r w:rsidR="00BC1812">
        <w:rPr>
          <w:lang w:val="lt-LT"/>
        </w:rPr>
        <w:t>birželio</w:t>
      </w:r>
      <w:r w:rsidR="00EF0535">
        <w:rPr>
          <w:lang w:val="lt-LT"/>
        </w:rPr>
        <w:t xml:space="preserve"> </w:t>
      </w:r>
      <w:r w:rsidR="00BC1812">
        <w:rPr>
          <w:lang w:val="lt-LT"/>
        </w:rPr>
        <w:t>17</w:t>
      </w:r>
      <w:r w:rsidR="00EF0535">
        <w:rPr>
          <w:lang w:val="lt-LT"/>
        </w:rPr>
        <w:t xml:space="preserve"> d. sprendimu Nr. T9-</w:t>
      </w:r>
      <w:r w:rsidR="00BC1812">
        <w:rPr>
          <w:lang w:val="lt-LT"/>
        </w:rPr>
        <w:t>130</w:t>
      </w:r>
      <w:r w:rsidR="0054394C">
        <w:rPr>
          <w:lang w:val="lt-LT"/>
        </w:rPr>
        <w:t xml:space="preserve"> (toliau – aprašą). </w:t>
      </w:r>
    </w:p>
    <w:p w14:paraId="50155DCC" w14:textId="53D6E0ED" w:rsidR="009779A2" w:rsidRPr="00585BCB" w:rsidRDefault="0054394C" w:rsidP="00585BCB">
      <w:pPr>
        <w:pStyle w:val="Sraopastraipa"/>
        <w:ind w:left="0" w:firstLine="1276"/>
        <w:jc w:val="both"/>
        <w:rPr>
          <w:lang w:val="lt-LT"/>
        </w:rPr>
      </w:pPr>
      <w:r>
        <w:rPr>
          <w:lang w:val="lt-LT"/>
        </w:rPr>
        <w:t>Iki šiol, vadovaujantis aprašo</w:t>
      </w:r>
      <w:r w:rsidR="00EF0535">
        <w:rPr>
          <w:lang w:val="lt-LT"/>
        </w:rPr>
        <w:t xml:space="preserve"> 6.5 p</w:t>
      </w:r>
      <w:r>
        <w:rPr>
          <w:lang w:val="lt-LT"/>
        </w:rPr>
        <w:t>apunkčiu, –</w:t>
      </w:r>
      <w:r w:rsidR="00EF0535">
        <w:rPr>
          <w:lang w:val="lt-LT"/>
        </w:rPr>
        <w:t xml:space="preserve"> tinkamos kompensuoti paraiškos gali būti pripažintos</w:t>
      </w:r>
      <w:r>
        <w:rPr>
          <w:lang w:val="lt-LT"/>
        </w:rPr>
        <w:t>,</w:t>
      </w:r>
      <w:r w:rsidR="00EF0535">
        <w:rPr>
          <w:lang w:val="lt-LT"/>
        </w:rPr>
        <w:t xml:space="preserve"> jeigu </w:t>
      </w:r>
      <w:r>
        <w:rPr>
          <w:lang w:val="lt-LT"/>
        </w:rPr>
        <w:t>p</w:t>
      </w:r>
      <w:r w:rsidR="00EF0535">
        <w:rPr>
          <w:lang w:val="lt-LT"/>
        </w:rPr>
        <w:t xml:space="preserve">areiškėjas turi </w:t>
      </w:r>
      <w:r>
        <w:rPr>
          <w:lang w:val="lt-LT"/>
        </w:rPr>
        <w:t>į</w:t>
      </w:r>
      <w:r w:rsidR="00EF0535">
        <w:rPr>
          <w:lang w:val="lt-LT"/>
        </w:rPr>
        <w:t xml:space="preserve">renginių </w:t>
      </w:r>
      <w:r>
        <w:rPr>
          <w:lang w:val="lt-LT"/>
        </w:rPr>
        <w:t>p</w:t>
      </w:r>
      <w:r w:rsidR="00EF0535">
        <w:rPr>
          <w:lang w:val="lt-LT"/>
        </w:rPr>
        <w:t>areiškėjo vardu išrašytus</w:t>
      </w:r>
      <w:r w:rsidR="00FE3778">
        <w:rPr>
          <w:lang w:val="lt-LT"/>
        </w:rPr>
        <w:t xml:space="preserve"> pirkimo išlaidas pagrindžiančius ir apmokėjimą įrodančius dokumentus</w:t>
      </w:r>
      <w:r>
        <w:rPr>
          <w:lang w:val="lt-LT"/>
        </w:rPr>
        <w:t>,</w:t>
      </w:r>
      <w:r w:rsidR="00FE3778">
        <w:rPr>
          <w:lang w:val="lt-LT"/>
        </w:rPr>
        <w:t xml:space="preserve"> </w:t>
      </w:r>
      <w:r w:rsidR="00D76921">
        <w:rPr>
          <w:lang w:val="lt-LT"/>
        </w:rPr>
        <w:t xml:space="preserve">tačiau, </w:t>
      </w:r>
      <w:r w:rsidR="007624E9">
        <w:rPr>
          <w:lang w:val="lt-LT"/>
        </w:rPr>
        <w:t xml:space="preserve">atsižvelgiant į </w:t>
      </w:r>
      <w:r w:rsidR="00945B82">
        <w:rPr>
          <w:lang w:val="lt-LT"/>
        </w:rPr>
        <w:t xml:space="preserve">tai, kad </w:t>
      </w:r>
      <w:r w:rsidR="00FE3778">
        <w:rPr>
          <w:lang w:val="lt-LT"/>
        </w:rPr>
        <w:t>už įrenginius ir jų įrengimą sumoka kiti asmenys</w:t>
      </w:r>
      <w:r>
        <w:rPr>
          <w:lang w:val="lt-LT"/>
        </w:rPr>
        <w:t>,</w:t>
      </w:r>
      <w:r w:rsidR="00945B82">
        <w:rPr>
          <w:lang w:val="lt-LT"/>
        </w:rPr>
        <w:t xml:space="preserve"> tikslinga pakeisti </w:t>
      </w:r>
      <w:r w:rsidR="00D76921">
        <w:rPr>
          <w:lang w:val="lt-LT"/>
        </w:rPr>
        <w:t>šį</w:t>
      </w:r>
      <w:r w:rsidR="00945B82">
        <w:rPr>
          <w:lang w:val="lt-LT"/>
        </w:rPr>
        <w:t xml:space="preserve"> p</w:t>
      </w:r>
      <w:r w:rsidR="00D76921">
        <w:rPr>
          <w:lang w:val="lt-LT"/>
        </w:rPr>
        <w:t>apunktį,</w:t>
      </w:r>
      <w:r w:rsidR="00945B82">
        <w:rPr>
          <w:lang w:val="lt-LT"/>
        </w:rPr>
        <w:t xml:space="preserve"> kuri</w:t>
      </w:r>
      <w:r w:rsidR="00D76921">
        <w:rPr>
          <w:lang w:val="lt-LT"/>
        </w:rPr>
        <w:t>uo</w:t>
      </w:r>
      <w:r w:rsidR="00945B82">
        <w:rPr>
          <w:lang w:val="lt-LT"/>
        </w:rPr>
        <w:t xml:space="preserve"> nebūtų reikalaujama</w:t>
      </w:r>
      <w:r w:rsidR="00D76921">
        <w:rPr>
          <w:lang w:val="lt-LT"/>
        </w:rPr>
        <w:t>,</w:t>
      </w:r>
      <w:r w:rsidR="00945B82">
        <w:rPr>
          <w:lang w:val="lt-LT"/>
        </w:rPr>
        <w:t xml:space="preserve"> kad apmokėjimo dokumentuose</w:t>
      </w:r>
      <w:r w:rsidR="004E15CE">
        <w:rPr>
          <w:lang w:val="lt-LT"/>
        </w:rPr>
        <w:t xml:space="preserve"> </w:t>
      </w:r>
      <w:r w:rsidR="00945B82">
        <w:rPr>
          <w:lang w:val="lt-LT"/>
        </w:rPr>
        <w:t xml:space="preserve">turi būti </w:t>
      </w:r>
      <w:r w:rsidR="00F941FB">
        <w:rPr>
          <w:lang w:val="lt-LT"/>
        </w:rPr>
        <w:t>apmokama iš pareiškėjo banko sąskaitos</w:t>
      </w:r>
      <w:r w:rsidR="00945B82">
        <w:rPr>
          <w:lang w:val="lt-LT"/>
        </w:rPr>
        <w:t>.</w:t>
      </w:r>
      <w:r w:rsidR="00D50BB8">
        <w:rPr>
          <w:lang w:val="lt-LT"/>
        </w:rPr>
        <w:t xml:space="preserve"> </w:t>
      </w:r>
      <w:r w:rsidR="00D76921">
        <w:rPr>
          <w:lang w:val="lt-LT"/>
        </w:rPr>
        <w:t>Taip pat pataisomas</w:t>
      </w:r>
      <w:r w:rsidR="00D50BB8">
        <w:rPr>
          <w:lang w:val="lt-LT"/>
        </w:rPr>
        <w:t xml:space="preserve"> 14.2 p</w:t>
      </w:r>
      <w:r w:rsidR="00D76921">
        <w:rPr>
          <w:lang w:val="lt-LT"/>
        </w:rPr>
        <w:t>apunktis,</w:t>
      </w:r>
      <w:r w:rsidR="00D50BB8">
        <w:rPr>
          <w:lang w:val="lt-LT"/>
        </w:rPr>
        <w:t xml:space="preserve"> išbraukiant </w:t>
      </w:r>
      <w:r w:rsidR="00D50BB8" w:rsidRPr="00D50BB8">
        <w:rPr>
          <w:b/>
          <w:bCs/>
          <w:lang w:val="lt-LT"/>
        </w:rPr>
        <w:t>Pareiškėjo vardu išrašytos</w:t>
      </w:r>
      <w:r w:rsidR="00D50BB8">
        <w:rPr>
          <w:lang w:val="lt-LT"/>
        </w:rPr>
        <w:t>.</w:t>
      </w:r>
    </w:p>
    <w:p w14:paraId="6AF5D989" w14:textId="77777777" w:rsidR="0039482F" w:rsidRPr="00A617A1" w:rsidRDefault="0039482F" w:rsidP="00BF261A">
      <w:pPr>
        <w:ind w:firstLine="1276"/>
        <w:jc w:val="both"/>
        <w:rPr>
          <w:szCs w:val="24"/>
        </w:rPr>
      </w:pPr>
    </w:p>
    <w:p w14:paraId="26A9DBC4" w14:textId="0FCF6AC6" w:rsidR="0063516D" w:rsidRDefault="00BF261A" w:rsidP="00BF261A">
      <w:pPr>
        <w:pStyle w:val="Sraopastraipa"/>
        <w:ind w:left="1276"/>
        <w:jc w:val="both"/>
        <w:rPr>
          <w:b/>
          <w:szCs w:val="24"/>
          <w:lang w:val="lt-LT"/>
        </w:rPr>
      </w:pPr>
      <w:r w:rsidRPr="00A617A1">
        <w:rPr>
          <w:b/>
          <w:szCs w:val="24"/>
          <w:lang w:val="lt-LT"/>
        </w:rPr>
        <w:t xml:space="preserve">2. </w:t>
      </w:r>
      <w:r w:rsidR="0063516D" w:rsidRPr="00A617A1">
        <w:rPr>
          <w:b/>
          <w:szCs w:val="24"/>
          <w:lang w:val="lt-LT"/>
        </w:rPr>
        <w:t>Siūlomos teisinio reguliavimo nuostatos.</w:t>
      </w:r>
    </w:p>
    <w:p w14:paraId="41267ED2" w14:textId="2618D545" w:rsidR="00585BCB" w:rsidRDefault="00585BCB" w:rsidP="00A617A1">
      <w:pPr>
        <w:pStyle w:val="Sraopastraipa"/>
        <w:ind w:left="0" w:firstLine="1276"/>
        <w:jc w:val="both"/>
        <w:rPr>
          <w:lang w:val="lt-LT"/>
        </w:rPr>
      </w:pPr>
      <w:r w:rsidRPr="00585BCB">
        <w:rPr>
          <w:lang w:val="lt-LT"/>
        </w:rPr>
        <w:t>Lietuvos Respublikos vietos savivaldos įstatymo 15 straipsnio 4 dali</w:t>
      </w:r>
      <w:r>
        <w:rPr>
          <w:lang w:val="lt-LT"/>
        </w:rPr>
        <w:t>s</w:t>
      </w:r>
      <w:r w:rsidRPr="00585BCB">
        <w:rPr>
          <w:lang w:val="lt-LT"/>
        </w:rPr>
        <w:t>, Lietuvos Respublikos geriamojo vandens tiekimo ir nuotekų tvarkymo įstatymo 4 straipsnio 6 punkt</w:t>
      </w:r>
      <w:r>
        <w:rPr>
          <w:lang w:val="lt-LT"/>
        </w:rPr>
        <w:t>as.</w:t>
      </w:r>
    </w:p>
    <w:p w14:paraId="696D2EEE" w14:textId="77777777" w:rsidR="00585BCB" w:rsidRDefault="00585BCB" w:rsidP="00BF261A">
      <w:pPr>
        <w:pStyle w:val="Sraopastraipa"/>
        <w:ind w:left="1276"/>
        <w:jc w:val="both"/>
        <w:rPr>
          <w:lang w:val="lt-LT"/>
        </w:rPr>
      </w:pPr>
    </w:p>
    <w:p w14:paraId="6299E5AE" w14:textId="041309D7" w:rsidR="0063516D" w:rsidRPr="00A617A1" w:rsidRDefault="00BF261A" w:rsidP="00BF261A">
      <w:pPr>
        <w:pStyle w:val="Sraopastraipa"/>
        <w:ind w:left="1276"/>
        <w:jc w:val="both"/>
        <w:rPr>
          <w:b/>
          <w:szCs w:val="24"/>
          <w:lang w:val="lt-LT"/>
        </w:rPr>
      </w:pPr>
      <w:r w:rsidRPr="00A617A1">
        <w:rPr>
          <w:b/>
          <w:szCs w:val="24"/>
          <w:lang w:val="lt-LT"/>
        </w:rPr>
        <w:t xml:space="preserve">3. </w:t>
      </w:r>
      <w:r w:rsidR="0063516D" w:rsidRPr="00A617A1">
        <w:rPr>
          <w:b/>
          <w:szCs w:val="24"/>
          <w:lang w:val="lt-LT"/>
        </w:rPr>
        <w:t>Laukiami rezultatai.</w:t>
      </w:r>
    </w:p>
    <w:p w14:paraId="7714EA9F" w14:textId="7E412D7C" w:rsidR="00585BCB" w:rsidRDefault="00D76921" w:rsidP="00585BCB">
      <w:pPr>
        <w:ind w:firstLine="1276"/>
        <w:jc w:val="both"/>
        <w:rPr>
          <w:color w:val="000000"/>
        </w:rPr>
      </w:pPr>
      <w:r>
        <w:rPr>
          <w:color w:val="000000"/>
        </w:rPr>
        <w:t>Pakeitus aprašą,</w:t>
      </w:r>
      <w:r w:rsidR="00B929E4">
        <w:rPr>
          <w:color w:val="000000"/>
        </w:rPr>
        <w:t xml:space="preserve"> pareiškėjams bus aiškesnės sąlygos dėl dalinai kompensuojamų išlaidų,</w:t>
      </w:r>
      <w:r w:rsidR="004E15CE">
        <w:rPr>
          <w:color w:val="000000"/>
        </w:rPr>
        <w:t xml:space="preserve"> susijusių su apmokėjimo dokumentais.</w:t>
      </w:r>
    </w:p>
    <w:p w14:paraId="0C45A6E3" w14:textId="77777777" w:rsidR="00585BCB" w:rsidRDefault="00585BCB" w:rsidP="00585BCB">
      <w:pPr>
        <w:ind w:firstLine="1276"/>
        <w:jc w:val="both"/>
        <w:rPr>
          <w:color w:val="000000"/>
        </w:rPr>
      </w:pPr>
    </w:p>
    <w:p w14:paraId="25887067" w14:textId="77777777" w:rsidR="0063516D" w:rsidRPr="00A617A1" w:rsidRDefault="0063516D" w:rsidP="00BF261A">
      <w:pPr>
        <w:pStyle w:val="Sraopastraipa"/>
        <w:ind w:left="0" w:firstLine="1276"/>
        <w:jc w:val="both"/>
        <w:rPr>
          <w:szCs w:val="24"/>
          <w:lang w:val="lt-LT"/>
        </w:rPr>
      </w:pPr>
      <w:r w:rsidRPr="00A617A1">
        <w:rPr>
          <w:b/>
          <w:szCs w:val="24"/>
          <w:lang w:val="lt-LT"/>
        </w:rPr>
        <w:t>4. Lėšų poreikis sprendimui įgyvendinti ir jų šaltiniai.</w:t>
      </w:r>
    </w:p>
    <w:p w14:paraId="7E4CE21A" w14:textId="47E6CCC8" w:rsidR="0063516D" w:rsidRPr="00A617A1" w:rsidRDefault="00585BCB" w:rsidP="00BF261A">
      <w:pPr>
        <w:tabs>
          <w:tab w:val="left" w:pos="2711"/>
        </w:tabs>
        <w:ind w:firstLine="1276"/>
        <w:jc w:val="both"/>
        <w:rPr>
          <w:bCs/>
          <w:szCs w:val="24"/>
        </w:rPr>
      </w:pPr>
      <w:r>
        <w:rPr>
          <w:bCs/>
          <w:szCs w:val="24"/>
        </w:rPr>
        <w:t>Sprendimui įgyvendinti papildomų lėšų nereikės.</w:t>
      </w:r>
    </w:p>
    <w:p w14:paraId="67155A58" w14:textId="77777777" w:rsidR="0039482F" w:rsidRPr="00A617A1" w:rsidRDefault="0039482F" w:rsidP="00BF261A">
      <w:pPr>
        <w:tabs>
          <w:tab w:val="left" w:pos="2711"/>
        </w:tabs>
        <w:ind w:firstLine="1276"/>
        <w:jc w:val="both"/>
        <w:rPr>
          <w:bCs/>
          <w:szCs w:val="24"/>
        </w:rPr>
      </w:pPr>
    </w:p>
    <w:p w14:paraId="668AF29C" w14:textId="77777777" w:rsidR="0063516D" w:rsidRPr="00A617A1" w:rsidRDefault="0063516D" w:rsidP="00BF261A">
      <w:pPr>
        <w:ind w:firstLine="1276"/>
        <w:jc w:val="both"/>
        <w:rPr>
          <w:b/>
          <w:szCs w:val="24"/>
        </w:rPr>
      </w:pPr>
      <w:r w:rsidRPr="00A617A1">
        <w:rPr>
          <w:b/>
          <w:szCs w:val="24"/>
        </w:rPr>
        <w:t>5. Sprendimo projekto autorius ir (ar) autorių grupė.</w:t>
      </w:r>
    </w:p>
    <w:p w14:paraId="5CA08F04" w14:textId="77777777" w:rsidR="00585BCB" w:rsidRDefault="00585BCB" w:rsidP="00585BCB">
      <w:pPr>
        <w:ind w:firstLine="1276"/>
        <w:jc w:val="both"/>
        <w:rPr>
          <w:bCs/>
          <w:szCs w:val="24"/>
        </w:rPr>
      </w:pPr>
      <w:r w:rsidRPr="00A21D7D">
        <w:rPr>
          <w:bCs/>
          <w:szCs w:val="24"/>
        </w:rPr>
        <w:t>Rengėj</w:t>
      </w:r>
      <w:r>
        <w:rPr>
          <w:bCs/>
          <w:szCs w:val="24"/>
        </w:rPr>
        <w:t>ai:</w:t>
      </w:r>
      <w:r w:rsidRPr="00A21D7D">
        <w:rPr>
          <w:bCs/>
          <w:szCs w:val="24"/>
        </w:rPr>
        <w:t xml:space="preserve"> </w:t>
      </w:r>
    </w:p>
    <w:p w14:paraId="169B6BC4" w14:textId="77777777" w:rsidR="00585BCB" w:rsidRPr="00A21D7D" w:rsidRDefault="00585BCB" w:rsidP="00585BCB">
      <w:pPr>
        <w:ind w:firstLine="1276"/>
        <w:jc w:val="both"/>
        <w:rPr>
          <w:bCs/>
          <w:szCs w:val="24"/>
        </w:rPr>
      </w:pPr>
      <w:r>
        <w:rPr>
          <w:bCs/>
          <w:szCs w:val="24"/>
        </w:rPr>
        <w:t xml:space="preserve">1. </w:t>
      </w:r>
      <w:r w:rsidRPr="00A21D7D">
        <w:rPr>
          <w:bCs/>
          <w:szCs w:val="24"/>
        </w:rPr>
        <w:t>Statybos, investicijų ir turto valdymo skyriaus vedėjas Vygintas Pitrėnas.</w:t>
      </w:r>
    </w:p>
    <w:p w14:paraId="2C08C5AC" w14:textId="29B4CE68" w:rsidR="00A16EA5" w:rsidRPr="00A617A1" w:rsidRDefault="00585BCB" w:rsidP="00585BCB">
      <w:pPr>
        <w:ind w:firstLine="1276"/>
        <w:jc w:val="both"/>
        <w:rPr>
          <w:bCs/>
          <w:szCs w:val="24"/>
        </w:rPr>
      </w:pPr>
      <w:r>
        <w:rPr>
          <w:bCs/>
          <w:szCs w:val="24"/>
        </w:rPr>
        <w:t>2.</w:t>
      </w:r>
      <w:r w:rsidRPr="00A21D7D">
        <w:rPr>
          <w:bCs/>
          <w:szCs w:val="24"/>
        </w:rPr>
        <w:t xml:space="preserve"> Statybos, investicijų ir turto valdymo skyriaus </w:t>
      </w:r>
      <w:r w:rsidR="004E15CE">
        <w:rPr>
          <w:bCs/>
          <w:szCs w:val="24"/>
        </w:rPr>
        <w:t>vyresnioji specialistė Elena Čiunkienė</w:t>
      </w:r>
      <w:r w:rsidRPr="00A21D7D">
        <w:rPr>
          <w:bCs/>
          <w:szCs w:val="24"/>
        </w:rPr>
        <w:t>.</w:t>
      </w:r>
    </w:p>
    <w:sectPr w:rsidR="00A16EA5" w:rsidRPr="00A617A1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DD6C2" w14:textId="77777777" w:rsidR="008A51BB" w:rsidRDefault="008A51BB">
      <w:r>
        <w:separator/>
      </w:r>
    </w:p>
  </w:endnote>
  <w:endnote w:type="continuationSeparator" w:id="0">
    <w:p w14:paraId="686B8255" w14:textId="77777777" w:rsidR="008A51BB" w:rsidRDefault="008A51BB">
      <w:r>
        <w:continuationSeparator/>
      </w:r>
    </w:p>
  </w:endnote>
  <w:endnote w:type="continuationNotice" w:id="1">
    <w:p w14:paraId="1A0C69A8" w14:textId="77777777" w:rsidR="008A51BB" w:rsidRDefault="008A51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152C8" w14:textId="77777777" w:rsidR="008A51BB" w:rsidRDefault="008A51BB">
      <w:r>
        <w:separator/>
      </w:r>
    </w:p>
  </w:footnote>
  <w:footnote w:type="continuationSeparator" w:id="0">
    <w:p w14:paraId="2041032B" w14:textId="77777777" w:rsidR="008A51BB" w:rsidRDefault="008A51BB">
      <w:r>
        <w:continuationSeparator/>
      </w:r>
    </w:p>
  </w:footnote>
  <w:footnote w:type="continuationNotice" w:id="1">
    <w:p w14:paraId="59ED43EC" w14:textId="77777777" w:rsidR="008A51BB" w:rsidRDefault="008A51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337DFC" w:rsidRPr="002C3014" w:rsidRDefault="00337DFC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9307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0356"/>
    <w:rsid w:val="00005C24"/>
    <w:rsid w:val="00050E9F"/>
    <w:rsid w:val="000558AE"/>
    <w:rsid w:val="000C0988"/>
    <w:rsid w:val="000E07A4"/>
    <w:rsid w:val="00110E8B"/>
    <w:rsid w:val="00120D98"/>
    <w:rsid w:val="00183590"/>
    <w:rsid w:val="00185802"/>
    <w:rsid w:val="001D2B39"/>
    <w:rsid w:val="001D5522"/>
    <w:rsid w:val="002744FC"/>
    <w:rsid w:val="002A7907"/>
    <w:rsid w:val="002C5073"/>
    <w:rsid w:val="00334E81"/>
    <w:rsid w:val="00337DFC"/>
    <w:rsid w:val="00340811"/>
    <w:rsid w:val="0037218E"/>
    <w:rsid w:val="003757AA"/>
    <w:rsid w:val="0039482F"/>
    <w:rsid w:val="003D40CC"/>
    <w:rsid w:val="00404D94"/>
    <w:rsid w:val="00451AE8"/>
    <w:rsid w:val="00467F06"/>
    <w:rsid w:val="0048070E"/>
    <w:rsid w:val="00480DA3"/>
    <w:rsid w:val="0048709F"/>
    <w:rsid w:val="004E15CE"/>
    <w:rsid w:val="004E5F33"/>
    <w:rsid w:val="00517321"/>
    <w:rsid w:val="00531B52"/>
    <w:rsid w:val="00532215"/>
    <w:rsid w:val="00532DE1"/>
    <w:rsid w:val="0054394C"/>
    <w:rsid w:val="00561298"/>
    <w:rsid w:val="00565CC1"/>
    <w:rsid w:val="00585BCB"/>
    <w:rsid w:val="005A7C21"/>
    <w:rsid w:val="005D030D"/>
    <w:rsid w:val="005D76C0"/>
    <w:rsid w:val="005F55F5"/>
    <w:rsid w:val="005F68BA"/>
    <w:rsid w:val="00601B58"/>
    <w:rsid w:val="00623315"/>
    <w:rsid w:val="0063516D"/>
    <w:rsid w:val="00665F50"/>
    <w:rsid w:val="006A03BA"/>
    <w:rsid w:val="006A1DD9"/>
    <w:rsid w:val="006D0EEC"/>
    <w:rsid w:val="006F185C"/>
    <w:rsid w:val="00722A62"/>
    <w:rsid w:val="00725F3C"/>
    <w:rsid w:val="007275E7"/>
    <w:rsid w:val="007624E9"/>
    <w:rsid w:val="00764E41"/>
    <w:rsid w:val="00784474"/>
    <w:rsid w:val="007A3563"/>
    <w:rsid w:val="007A626D"/>
    <w:rsid w:val="007C426E"/>
    <w:rsid w:val="008A24BA"/>
    <w:rsid w:val="008A51BB"/>
    <w:rsid w:val="008B35D2"/>
    <w:rsid w:val="008C6E53"/>
    <w:rsid w:val="008C7AF1"/>
    <w:rsid w:val="009215D1"/>
    <w:rsid w:val="00923B68"/>
    <w:rsid w:val="00945B82"/>
    <w:rsid w:val="00976DC2"/>
    <w:rsid w:val="009779A2"/>
    <w:rsid w:val="009D033C"/>
    <w:rsid w:val="00A034BE"/>
    <w:rsid w:val="00A16EA5"/>
    <w:rsid w:val="00A22BAF"/>
    <w:rsid w:val="00A51353"/>
    <w:rsid w:val="00A617A1"/>
    <w:rsid w:val="00A64513"/>
    <w:rsid w:val="00AF4DB7"/>
    <w:rsid w:val="00B51FAE"/>
    <w:rsid w:val="00B929E4"/>
    <w:rsid w:val="00BB7E10"/>
    <w:rsid w:val="00BC1812"/>
    <w:rsid w:val="00BE0163"/>
    <w:rsid w:val="00BF261A"/>
    <w:rsid w:val="00C46C04"/>
    <w:rsid w:val="00C503EE"/>
    <w:rsid w:val="00C64EEB"/>
    <w:rsid w:val="00C80D14"/>
    <w:rsid w:val="00C855A4"/>
    <w:rsid w:val="00C94392"/>
    <w:rsid w:val="00CB7312"/>
    <w:rsid w:val="00CD7E7E"/>
    <w:rsid w:val="00CE05F4"/>
    <w:rsid w:val="00CE264F"/>
    <w:rsid w:val="00CE629D"/>
    <w:rsid w:val="00CF3BB4"/>
    <w:rsid w:val="00D0329A"/>
    <w:rsid w:val="00D21CC4"/>
    <w:rsid w:val="00D50BB8"/>
    <w:rsid w:val="00D742A3"/>
    <w:rsid w:val="00D76921"/>
    <w:rsid w:val="00D84E1A"/>
    <w:rsid w:val="00DA0B38"/>
    <w:rsid w:val="00DA47B1"/>
    <w:rsid w:val="00DE67E1"/>
    <w:rsid w:val="00DF4065"/>
    <w:rsid w:val="00E050E2"/>
    <w:rsid w:val="00E07A8A"/>
    <w:rsid w:val="00E132C4"/>
    <w:rsid w:val="00E34CA9"/>
    <w:rsid w:val="00E364A0"/>
    <w:rsid w:val="00EC2B6F"/>
    <w:rsid w:val="00ED6A16"/>
    <w:rsid w:val="00EF0535"/>
    <w:rsid w:val="00F02D81"/>
    <w:rsid w:val="00F104E0"/>
    <w:rsid w:val="00F11CCE"/>
    <w:rsid w:val="00F150D5"/>
    <w:rsid w:val="00F74105"/>
    <w:rsid w:val="00F941FB"/>
    <w:rsid w:val="00FD5238"/>
    <w:rsid w:val="00FE3778"/>
    <w:rsid w:val="00FE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351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63516D"/>
    <w:pPr>
      <w:ind w:left="720"/>
      <w:contextualSpacing/>
    </w:pPr>
    <w:rPr>
      <w:lang w:val="en-US"/>
    </w:rPr>
  </w:style>
  <w:style w:type="character" w:styleId="Hipersaitas">
    <w:name w:val="Hyperlink"/>
    <w:basedOn w:val="Numatytasispastraiposriftas"/>
    <w:uiPriority w:val="99"/>
    <w:semiHidden/>
    <w:unhideWhenUsed/>
    <w:rsid w:val="00C855A4"/>
    <w:rPr>
      <w:color w:val="0000FF"/>
      <w:u w:val="single"/>
    </w:rPr>
  </w:style>
  <w:style w:type="paragraph" w:styleId="Pataisymai">
    <w:name w:val="Revision"/>
    <w:hidden/>
    <w:uiPriority w:val="99"/>
    <w:semiHidden/>
    <w:rsid w:val="002C507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C46C0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C46C04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32215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32215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2024-06-25T11:00:00Z</dcterms:created>
  <dcterms:modified xsi:type="dcterms:W3CDTF">2024-06-25T11:00:00Z</dcterms:modified>
</cp:coreProperties>
</file>